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357CA9" w:rsidTr="00357CA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7CA9" w:rsidRDefault="00357CA9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718175" cy="1269365"/>
                              <wp:effectExtent l="0" t="0" r="0" b="6985"/>
                              <wp:docPr id="1" name="Grafik 1" descr="600 pixels wide image">
                                <a:hlinkClick xmlns:a="http://schemas.openxmlformats.org/drawingml/2006/main" r:id="rId5" tooltip="Titl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00 pixels wide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8175" cy="1269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  <w:bookmarkStart w:id="0" w:name="m_3174216189027848028_cra-87140010889"/>
            <w:bookmarkEnd w:id="0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57CA9" w:rsidRDefault="00357CA9">
                        <w:pPr>
                          <w:pStyle w:val="berschrift3"/>
                          <w:rPr>
                            <w:lang w:eastAsia="en-US"/>
                          </w:rPr>
                        </w:pPr>
                        <w:r>
                          <w:rPr>
                            <w:rStyle w:val="Fett"/>
                            <w:b/>
                            <w:bCs w:val="0"/>
                            <w:lang w:eastAsia="en-US"/>
                          </w:rPr>
                          <w:t>Newsletter 27/2020</w:t>
                        </w: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3"/>
                  </w:tblGrid>
                  <w:tr w:rsidR="00357CA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3"/>
                        </w:tblGrid>
                        <w:tr w:rsidR="00357C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57CA9" w:rsidRDefault="00357CA9">
                              <w:pPr>
                                <w:jc w:val="right"/>
                                <w:rPr>
                                  <w:color w:val="000000"/>
                                  <w:lang w:eastAsia="en-US"/>
                                </w:rPr>
                              </w:pPr>
                              <w:bookmarkStart w:id="1" w:name="m_3174216189027848028_cra-90313092556"/>
                              <w:bookmarkEnd w:id="1"/>
                              <w:proofErr w:type="spellStart"/>
                              <w:r>
                                <w:rPr>
                                  <w:rStyle w:val="Fett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Telfs</w:t>
                              </w:r>
                              <w:proofErr w:type="spellEnd"/>
                              <w:r>
                                <w:rPr>
                                  <w:rStyle w:val="Fett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, am 26.06.2020</w:t>
                              </w:r>
                            </w:p>
                          </w:tc>
                        </w:tr>
                      </w:tbl>
                      <w:p w:rsidR="00357CA9" w:rsidRDefault="00357CA9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57CA9" w:rsidRDefault="00357CA9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3"/>
                  </w:tblGrid>
                  <w:tr w:rsidR="00357CA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3"/>
                        </w:tblGrid>
                        <w:tr w:rsidR="00357C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57CA9" w:rsidRDefault="00357CA9">
                              <w:pPr>
                                <w:pStyle w:val="berschrift2"/>
                                <w:rPr>
                                  <w:color w:val="394D5F"/>
                                  <w:lang w:eastAsia="en-US"/>
                                </w:rPr>
                              </w:pPr>
                              <w:bookmarkStart w:id="2" w:name="m_3174216189027848028_cra-19993917243"/>
                              <w:bookmarkEnd w:id="2"/>
                              <w:r>
                                <w:rPr>
                                  <w:rStyle w:val="Fett"/>
                                  <w:b/>
                                  <w:bCs w:val="0"/>
                                  <w:color w:val="394D5F"/>
                                  <w:lang w:eastAsia="en-US"/>
                                </w:rPr>
                                <w:t>COVID-19: Update und weitere Vorgehensweise</w:t>
                              </w:r>
                            </w:p>
                            <w:p w:rsidR="00357CA9" w:rsidRDefault="00357CA9">
                              <w:pPr>
                                <w:rPr>
                                  <w:color w:val="394D5F"/>
                                  <w:lang w:eastAsia="en-US"/>
                                </w:rPr>
                              </w:pPr>
                              <w:r>
                                <w:rPr>
                                  <w:color w:val="394D5F"/>
                                  <w:lang w:eastAsia="en-US"/>
                                </w:rPr>
                                <w:br/>
                                <w:t>Geschätzte Feuerwehrkameradinnen und -kameraden!</w:t>
                              </w:r>
                              <w:r>
                                <w:rPr>
                                  <w:color w:val="394D5F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color w:val="394D5F"/>
                                  <w:lang w:eastAsia="en-US"/>
                                </w:rPr>
                                <w:br/>
                                <w:t>Die Situation um das COVID-19 Virus und die Auswirkungen und Maßnahmen im Feuerwehrwesen wurden u.a. in der gestrigen Sitzung des Landes-Feuerwehrausschuss evaluiert. (25.06.2020) Dabei wurde von den stimmberechtigten und beratenden Mitgliedern folgender Beschluss zur weiteren Vorgehensweise im Tiroler Feuerwehrwesen gefasst:</w:t>
                              </w:r>
                            </w:p>
                          </w:tc>
                        </w:tr>
                      </w:tbl>
                      <w:p w:rsidR="00357CA9" w:rsidRDefault="00357CA9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57CA9" w:rsidRDefault="00357CA9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  <w:bookmarkStart w:id="3" w:name="m_3174216189027848028_cra-8691140677"/>
            <w:bookmarkEnd w:id="3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57CA9" w:rsidRDefault="00357CA9" w:rsidP="00357CA9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Die Wissenstests der Feuerwehrjugend, Atemschutz-Leistungsprüfungen, Abschnittsübungen und organisationsübergreifende Übungen werden weiterhin ausgesetzt.</w:t>
                        </w:r>
                      </w:p>
                      <w:p w:rsidR="00357CA9" w:rsidRDefault="00357CA9" w:rsidP="00357CA9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Bezirksausbildungen, Technische Leistungsprüfungen, vorgezogene Jahreshauptversammlungen (ab November) und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Bewerbsgruppentrainings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auf Ortsebene können durchgeführt werden.</w:t>
                        </w:r>
                      </w:p>
                      <w:p w:rsidR="00357CA9" w:rsidRDefault="00357CA9" w:rsidP="00357CA9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Veranstaltungen (Feuerwehrfeste, Segnungen, etc.) sind durch ein Sicherheitskonzept behördlich zu genehmigen. Eine Teilnahme von Funktionären des Landes-Feuerwehrverband als auch der Bezirks-Feuerwehrverbände erfolgt nicht. Es werden auch keine Ehrungen und Überreichungen von Medaillen durchgeführt.</w:t>
                        </w:r>
                      </w:p>
                      <w:p w:rsidR="00357CA9" w:rsidRDefault="00357CA9" w:rsidP="00357CA9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Es gilt die Empfehlung des Sachgebiets "Feuerwehrmedizinischer Dienst" vom 22.06.2020. (</w:t>
                        </w:r>
                        <w:hyperlink r:id="rId7" w:tgtFrame="_blank" w:tooltip="Beurteilung durch das Sachgebiet " w:history="1">
                          <w:r>
                            <w:rPr>
                              <w:rStyle w:val="Hyperlink"/>
                              <w:lang w:eastAsia="en-US"/>
                            </w:rPr>
                            <w:t>Download</w:t>
                          </w:r>
                        </w:hyperlink>
                        <w:r>
                          <w:rPr>
                            <w:lang w:eastAsia="en-US"/>
                          </w:rPr>
                          <w:t>) Im Dokument befindet sich auch ein Plakat, welches auf die Einhaltung des Abstand entsprechend hinweist.</w:t>
                        </w:r>
                      </w:p>
                      <w:p w:rsidR="00357CA9" w:rsidRDefault="00357CA9" w:rsidP="00357CA9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Es sind alle Sicherheitsbestimmungen und Hygienevorschriften laut Vorgaben des Bundes einzuhalten.</w:t>
                        </w:r>
                      </w:p>
                      <w:p w:rsidR="00357CA9" w:rsidRDefault="00357CA9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Die Maßnahmen gelten bis auf Widerruf durch den Landes-Feuerwehrverband Tirol. </w:t>
                        </w: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  <w:bookmarkStart w:id="4" w:name="m_3174216189027848028_cra-45441293620"/>
            <w:bookmarkEnd w:id="4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57CA9" w:rsidRDefault="00357CA9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Style w:val="Fett"/>
                            <w:lang w:eastAsia="en-US"/>
                          </w:rPr>
                          <w:t>Es bleibt weiterhin wesentliches Ziel unsere Mitglieder zu schützen, die Einsatzbereitschaft der Tiroler Feuerwehren sicherzustellen sowie eine Ausbreitung des Virus zu verhindern.</w:t>
                        </w: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  <w:bookmarkStart w:id="5" w:name="m_3174216189027848028_cra-76368751585"/>
            <w:bookmarkEnd w:id="5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57CA9" w:rsidRDefault="00357CA9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br/>
                          <w:t>Mit kameradschaftlichen Grüßen,</w:t>
                        </w: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vanish/>
                <w:lang w:eastAsia="en-US"/>
              </w:rPr>
            </w:pPr>
            <w:bookmarkStart w:id="6" w:name="m_3174216189027848028_cra-24132022133"/>
            <w:bookmarkEnd w:id="6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357CA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3"/>
                  </w:tblGrid>
                  <w:tr w:rsidR="00357C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93"/>
                        </w:tblGrid>
                        <w:tr w:rsidR="00357C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357CA9" w:rsidRDefault="00357CA9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Schulleiter</w:t>
                              </w:r>
                              <w:r>
                                <w:rPr>
                                  <w:lang w:eastAsia="en-US"/>
                                </w:rPr>
                                <w:br/>
                                <w:t xml:space="preserve">OBR DI (FH) Georg </w:t>
                              </w:r>
                              <w:proofErr w:type="spellStart"/>
                              <w:r>
                                <w:rPr>
                                  <w:lang w:eastAsia="en-US"/>
                                </w:rPr>
                                <w:t>Waldhart</w:t>
                              </w:r>
                              <w:proofErr w:type="spellEnd"/>
                            </w:p>
                          </w:tc>
                        </w:tr>
                        <w:tr w:rsidR="00357C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357CA9" w:rsidRDefault="00357CA9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Landes-Feuerwehrkommandant</w:t>
                              </w:r>
                              <w:r>
                                <w:rPr>
                                  <w:lang w:eastAsia="en-US"/>
                                </w:rPr>
                                <w:br/>
                                <w:t>LBD Ing. Peter Hölzl</w:t>
                              </w:r>
                            </w:p>
                          </w:tc>
                        </w:tr>
                      </w:tbl>
                      <w:p w:rsidR="00357CA9" w:rsidRDefault="00357CA9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57CA9" w:rsidRDefault="00357CA9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7CA9" w:rsidRDefault="00357CA9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10FD2" w:rsidRDefault="00410FD2">
      <w:bookmarkStart w:id="7" w:name="_GoBack"/>
      <w:bookmarkEnd w:id="7"/>
    </w:p>
    <w:sectPr w:rsidR="00410FD2" w:rsidSect="0056107C">
      <w:pgSz w:w="11906" w:h="16838" w:code="9"/>
      <w:pgMar w:top="851" w:right="907" w:bottom="408" w:left="1106" w:header="851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BD00F68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B5149C1"/>
    <w:multiLevelType w:val="multilevel"/>
    <w:tmpl w:val="514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9"/>
    <w:rsid w:val="00127F86"/>
    <w:rsid w:val="00133838"/>
    <w:rsid w:val="001B17B4"/>
    <w:rsid w:val="00245D54"/>
    <w:rsid w:val="002826EC"/>
    <w:rsid w:val="002B1D29"/>
    <w:rsid w:val="002C0972"/>
    <w:rsid w:val="00357CA9"/>
    <w:rsid w:val="00366CD7"/>
    <w:rsid w:val="003B1D15"/>
    <w:rsid w:val="00410FD2"/>
    <w:rsid w:val="00453225"/>
    <w:rsid w:val="00461CE6"/>
    <w:rsid w:val="004F4EC6"/>
    <w:rsid w:val="0056107C"/>
    <w:rsid w:val="006008A9"/>
    <w:rsid w:val="006D4BA1"/>
    <w:rsid w:val="00795D14"/>
    <w:rsid w:val="008F0D28"/>
    <w:rsid w:val="00932ED2"/>
    <w:rsid w:val="009A38E2"/>
    <w:rsid w:val="00A51D5C"/>
    <w:rsid w:val="00B43214"/>
    <w:rsid w:val="00B65FE6"/>
    <w:rsid w:val="00BC2DC9"/>
    <w:rsid w:val="00BF33F9"/>
    <w:rsid w:val="00CB1842"/>
    <w:rsid w:val="00CD73AA"/>
    <w:rsid w:val="00D60232"/>
    <w:rsid w:val="00F6222B"/>
    <w:rsid w:val="00FB76F3"/>
    <w:rsid w:val="00FD79E5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9485-2C73-4347-A91A-3C00AE8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CA9"/>
    <w:rPr>
      <w:rFonts w:eastAsia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56107C"/>
    <w:pPr>
      <w:numPr>
        <w:numId w:val="2"/>
      </w:numPr>
      <w:spacing w:before="160" w:after="80"/>
      <w:ind w:left="340" w:hanging="34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6107C"/>
    <w:pPr>
      <w:numPr>
        <w:ilvl w:val="1"/>
        <w:numId w:val="3"/>
      </w:numPr>
      <w:spacing w:before="120" w:after="6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6107C"/>
    <w:pPr>
      <w:numPr>
        <w:ilvl w:val="2"/>
        <w:numId w:val="4"/>
      </w:numPr>
      <w:spacing w:before="120" w:after="60"/>
      <w:ind w:left="737" w:hanging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6107C"/>
    <w:pPr>
      <w:numPr>
        <w:ilvl w:val="3"/>
        <w:numId w:val="5"/>
      </w:numPr>
      <w:spacing w:before="120" w:after="60"/>
      <w:ind w:left="936" w:hanging="936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6107C"/>
    <w:pPr>
      <w:numPr>
        <w:ilvl w:val="4"/>
        <w:numId w:val="6"/>
      </w:numPr>
      <w:spacing w:before="12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6107C"/>
    <w:pPr>
      <w:numPr>
        <w:ilvl w:val="5"/>
        <w:numId w:val="7"/>
      </w:numPr>
      <w:spacing w:before="120" w:after="60"/>
      <w:ind w:left="1332" w:hanging="1332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6107C"/>
    <w:pPr>
      <w:numPr>
        <w:ilvl w:val="6"/>
        <w:numId w:val="8"/>
      </w:numPr>
      <w:spacing w:before="120" w:after="60"/>
      <w:ind w:left="1531" w:hanging="153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6107C"/>
    <w:pPr>
      <w:numPr>
        <w:ilvl w:val="7"/>
        <w:numId w:val="9"/>
      </w:numPr>
      <w:spacing w:before="120" w:after="60"/>
      <w:ind w:left="1729" w:hanging="1729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56107C"/>
    <w:pPr>
      <w:numPr>
        <w:ilvl w:val="8"/>
        <w:numId w:val="10"/>
      </w:numPr>
      <w:spacing w:before="120" w:after="60"/>
      <w:ind w:left="1928" w:hanging="19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6107C"/>
    <w:pPr>
      <w:tabs>
        <w:tab w:val="center" w:pos="4621"/>
        <w:tab w:val="right" w:pos="9242"/>
      </w:tabs>
    </w:pPr>
  </w:style>
  <w:style w:type="paragraph" w:styleId="Titel">
    <w:name w:val="Title"/>
    <w:basedOn w:val="Standard"/>
    <w:qFormat/>
    <w:rsid w:val="0056107C"/>
    <w:pPr>
      <w:spacing w:before="240" w:after="80"/>
    </w:pPr>
    <w:rPr>
      <w:b/>
      <w:sz w:val="28"/>
    </w:rPr>
  </w:style>
  <w:style w:type="paragraph" w:styleId="Untertitel">
    <w:name w:val="Subtitle"/>
    <w:basedOn w:val="Standard"/>
    <w:qFormat/>
    <w:rsid w:val="0056107C"/>
    <w:pPr>
      <w:spacing w:before="120" w:after="60"/>
    </w:pPr>
    <w:rPr>
      <w:b/>
    </w:rPr>
  </w:style>
  <w:style w:type="paragraph" w:styleId="RGV-berschrift">
    <w:name w:val="toa heading"/>
    <w:basedOn w:val="Standard"/>
    <w:next w:val="Standard"/>
    <w:semiHidden/>
    <w:rsid w:val="0056107C"/>
    <w:pPr>
      <w:spacing w:before="120"/>
    </w:pPr>
    <w:rPr>
      <w:b/>
    </w:rPr>
  </w:style>
  <w:style w:type="paragraph" w:styleId="Endnotentext">
    <w:name w:val="endnote text"/>
    <w:basedOn w:val="Standard"/>
    <w:semiHidden/>
    <w:rsid w:val="0056107C"/>
    <w:rPr>
      <w:sz w:val="16"/>
    </w:rPr>
  </w:style>
  <w:style w:type="paragraph" w:styleId="Funotentext">
    <w:name w:val="footnote text"/>
    <w:basedOn w:val="Standard"/>
    <w:semiHidden/>
    <w:rsid w:val="0056107C"/>
    <w:rPr>
      <w:sz w:val="16"/>
    </w:rPr>
  </w:style>
  <w:style w:type="paragraph" w:styleId="Beschriftung">
    <w:name w:val="caption"/>
    <w:basedOn w:val="Standard"/>
    <w:next w:val="Standard"/>
    <w:qFormat/>
    <w:rsid w:val="0056107C"/>
    <w:pPr>
      <w:spacing w:before="120" w:after="120"/>
    </w:pPr>
    <w:rPr>
      <w:b/>
      <w:sz w:val="16"/>
    </w:rPr>
  </w:style>
  <w:style w:type="paragraph" w:styleId="Fuzeile">
    <w:name w:val="footer"/>
    <w:basedOn w:val="Standard"/>
    <w:semiHidden/>
    <w:rsid w:val="0056107C"/>
    <w:pPr>
      <w:tabs>
        <w:tab w:val="center" w:pos="4621"/>
        <w:tab w:val="right" w:pos="9242"/>
      </w:tabs>
    </w:pPr>
  </w:style>
  <w:style w:type="paragraph" w:styleId="Gruformel">
    <w:name w:val="Closing"/>
    <w:basedOn w:val="Standard"/>
    <w:semiHidden/>
    <w:rsid w:val="0056107C"/>
    <w:pPr>
      <w:jc w:val="center"/>
    </w:pPr>
  </w:style>
  <w:style w:type="paragraph" w:styleId="Makrotext">
    <w:name w:val="macro"/>
    <w:semiHidden/>
    <w:rsid w:val="0056107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Nachrichtenkopf">
    <w:name w:val="Message Header"/>
    <w:basedOn w:val="Standard"/>
    <w:semiHidden/>
    <w:rsid w:val="0056107C"/>
    <w:pPr>
      <w:ind w:left="1134" w:hanging="1134"/>
    </w:pPr>
  </w:style>
  <w:style w:type="paragraph" w:styleId="Unterschrift">
    <w:name w:val="Signature"/>
    <w:basedOn w:val="Standard"/>
    <w:semiHidden/>
    <w:rsid w:val="0056107C"/>
    <w:pPr>
      <w:jc w:val="center"/>
    </w:pPr>
  </w:style>
  <w:style w:type="character" w:styleId="Seitenzahl">
    <w:name w:val="page number"/>
    <w:basedOn w:val="Absatz-Standardschriftart"/>
    <w:semiHidden/>
    <w:rsid w:val="0056107C"/>
  </w:style>
  <w:style w:type="paragraph" w:styleId="Listennummer2">
    <w:name w:val="List Number 2"/>
    <w:basedOn w:val="Standard"/>
    <w:semiHidden/>
    <w:rsid w:val="0056107C"/>
    <w:pPr>
      <w:ind w:left="566" w:hanging="283"/>
    </w:pPr>
  </w:style>
  <w:style w:type="paragraph" w:styleId="Liste3">
    <w:name w:val="List 3"/>
    <w:basedOn w:val="Standard"/>
    <w:semiHidden/>
    <w:rsid w:val="0056107C"/>
    <w:pPr>
      <w:ind w:left="849" w:hanging="283"/>
    </w:pPr>
  </w:style>
  <w:style w:type="paragraph" w:styleId="Verzeichnis5">
    <w:name w:val="toc 5"/>
    <w:basedOn w:val="Standard"/>
    <w:next w:val="Standard"/>
    <w:semiHidden/>
    <w:rsid w:val="0056107C"/>
    <w:pPr>
      <w:tabs>
        <w:tab w:val="right" w:leader="dot" w:pos="9241"/>
      </w:tabs>
      <w:ind w:left="96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7CA9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CA9"/>
    <w:rPr>
      <w:rFonts w:ascii="Arial" w:hAnsi="Arial"/>
      <w:b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7CA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5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1802.seu2.cleverreach.com/c/49150653/67771a62d-1ffbo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#m_3174216189027848028_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TIWAG-Tiroler Wasserkraft AG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Pfeifer Markus</dc:creator>
  <cp:keywords/>
  <dc:description/>
  <cp:lastModifiedBy>Pfeifer Markus</cp:lastModifiedBy>
  <cp:revision>1</cp:revision>
  <cp:lastPrinted>1900-12-31T23:00:00Z</cp:lastPrinted>
  <dcterms:created xsi:type="dcterms:W3CDTF">2020-07-01T05:18:00Z</dcterms:created>
  <dcterms:modified xsi:type="dcterms:W3CDTF">2020-07-01T05:19:00Z</dcterms:modified>
</cp:coreProperties>
</file>